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2402"/>
        <w:gridCol w:w="8064"/>
      </w:tblGrid>
      <w:tr w:rsidR="009F01CF" w14:paraId="46CEBBBD" w14:textId="77777777" w:rsidTr="009F01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3A9CAE" w14:textId="77777777" w:rsidR="009F01CF" w:rsidRDefault="009F01CF">
            <w:pPr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Mai Air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99729D" w14:textId="1A244C1C" w:rsidR="009F01CF" w:rsidRDefault="009F01CF">
            <w:pPr>
              <w:jc w:val="right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75599C15" wp14:editId="55DCFEB5">
                  <wp:extent cx="2152650" cy="771525"/>
                  <wp:effectExtent l="0" t="0" r="0" b="9525"/>
                  <wp:docPr id="1" name="Picture 1" descr="Mai 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i 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051F2D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                     *** ITINERARY RECEIPT - DUPLICATE ***  </w:t>
      </w:r>
    </w:p>
    <w:p w14:paraId="631EE904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>AGENCY/AIRLINE NAME                                      DATE OF ISSUE 06AUG18</w:t>
      </w:r>
    </w:p>
    <w:p w14:paraId="33DE1F09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MYANMAR TRVL 8M PSA OFFC    SINGAPORE    SG              RLOC 8M - JKZE7 </w:t>
      </w:r>
    </w:p>
    <w:p w14:paraId="6B597B47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>NON-TRANSFERABLE</w:t>
      </w:r>
    </w:p>
    <w:p w14:paraId="62DB38EB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>NAME: NEI/KHANCINGMS</w:t>
      </w:r>
    </w:p>
    <w:p w14:paraId="0F237F64" w14:textId="77777777" w:rsidR="009F01CF" w:rsidRDefault="009F01CF" w:rsidP="009F01CF">
      <w:pPr>
        <w:pStyle w:val="HTMLPreformatted"/>
        <w:rPr>
          <w:rFonts w:ascii="Courier" w:hAnsi="Courier"/>
        </w:rPr>
      </w:pPr>
    </w:p>
    <w:p w14:paraId="5FDAE802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E-TICKET NUMBER: 5992100210616                        </w:t>
      </w:r>
    </w:p>
    <w:p w14:paraId="6C0375E8" w14:textId="77777777" w:rsidR="009F01CF" w:rsidRDefault="009F01CF" w:rsidP="009F01CF">
      <w:pPr>
        <w:pStyle w:val="HTMLPreformatted"/>
        <w:rPr>
          <w:rFonts w:ascii="Courier" w:hAnsi="Courier"/>
        </w:rPr>
      </w:pPr>
    </w:p>
    <w:p w14:paraId="374AF302" w14:textId="77777777" w:rsidR="009F01CF" w:rsidRDefault="009F01CF" w:rsidP="009F01CF">
      <w:pPr>
        <w:pStyle w:val="HTMLPreformatted"/>
        <w:rPr>
          <w:rFonts w:ascii="Courier" w:hAnsi="Courier"/>
        </w:rPr>
      </w:pPr>
      <w:proofErr w:type="gramStart"/>
      <w:r>
        <w:rPr>
          <w:rFonts w:ascii="Courier" w:hAnsi="Courier"/>
        </w:rPr>
        <w:t>DATE  FLIGHT</w:t>
      </w:r>
      <w:proofErr w:type="gramEnd"/>
      <w:r>
        <w:rPr>
          <w:rFonts w:ascii="Courier" w:hAnsi="Courier"/>
        </w:rPr>
        <w:t xml:space="preserve">   DEPARTURE AIRPORT       TIME  ARRIVAL AIRPORT         CLASS  BAG</w:t>
      </w:r>
    </w:p>
    <w:p w14:paraId="5159604D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07AUG 8M 232   SIN-SINGAPORE, SINGAPO  </w:t>
      </w:r>
      <w:proofErr w:type="gramStart"/>
      <w:r>
        <w:rPr>
          <w:rFonts w:ascii="Courier" w:hAnsi="Courier"/>
        </w:rPr>
        <w:t>1350  RGN</w:t>
      </w:r>
      <w:proofErr w:type="gramEnd"/>
      <w:r>
        <w:rPr>
          <w:rFonts w:ascii="Courier" w:hAnsi="Courier"/>
        </w:rPr>
        <w:t>-YANGON, MYANMAR     L -OK  30K</w:t>
      </w:r>
    </w:p>
    <w:p w14:paraId="6CD05C3C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               TERMINAL 1                    TERMINAL 1      ARRIVAL:1520      </w:t>
      </w:r>
    </w:p>
    <w:p w14:paraId="106F6A14" w14:textId="77777777" w:rsidR="009F01CF" w:rsidRDefault="009F01CF" w:rsidP="009F01CF">
      <w:pPr>
        <w:pStyle w:val="HTMLPreformatted"/>
        <w:rPr>
          <w:rFonts w:ascii="Courier" w:hAnsi="Courier"/>
        </w:rPr>
      </w:pPr>
    </w:p>
    <w:p w14:paraId="1D45338C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>RESTRICTIONS: VLD ON 8M OPTD/FLT/DTE CHG FEES SGDD100PC/NONENDP/RRT/RE</w:t>
      </w:r>
    </w:p>
    <w:p w14:paraId="02D730C5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              F/FFP/NSPYTFFT</w:t>
      </w:r>
    </w:p>
    <w:p w14:paraId="14769DCE" w14:textId="77777777" w:rsidR="009F01CF" w:rsidRDefault="009F01CF" w:rsidP="009F01CF">
      <w:pPr>
        <w:pStyle w:val="HTMLPreformatted"/>
        <w:rPr>
          <w:rFonts w:ascii="Courier" w:hAnsi="Courier"/>
        </w:rPr>
      </w:pPr>
    </w:p>
    <w:p w14:paraId="2590B012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FORM OF PAYMENT: CASH </w:t>
      </w:r>
    </w:p>
    <w:p w14:paraId="3ABF70EA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>BASE FARE                 IT SGD</w:t>
      </w:r>
    </w:p>
    <w:p w14:paraId="5D5B9AB2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>TAX/FEE/CHARGE            SGD     99.10</w:t>
      </w:r>
    </w:p>
    <w:p w14:paraId="1E4A88C4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>AVIATION LEVY             SGD      6.10OP</w:t>
      </w:r>
    </w:p>
    <w:p w14:paraId="2C6D8279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>TICKET TOTAL              IT SGD</w:t>
      </w:r>
    </w:p>
    <w:p w14:paraId="00332970" w14:textId="77777777" w:rsidR="009F01CF" w:rsidRDefault="009F01CF" w:rsidP="009F01CF">
      <w:pPr>
        <w:pStyle w:val="HTMLPreformatted"/>
        <w:rPr>
          <w:rFonts w:ascii="Courier" w:hAnsi="Courier"/>
        </w:rPr>
      </w:pPr>
    </w:p>
    <w:p w14:paraId="45C95A1F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TAX/FEE/CHARGE ITEMIZATION </w:t>
      </w:r>
    </w:p>
    <w:p w14:paraId="58932616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    10.80L7      30.40SG       4.50C7       6.90YQ      46.50YR  </w:t>
      </w:r>
    </w:p>
    <w:p w14:paraId="20290584" w14:textId="77777777" w:rsidR="009F01CF" w:rsidRDefault="009F01CF" w:rsidP="009F01CF">
      <w:pPr>
        <w:pStyle w:val="HTMLPreformatted"/>
        <w:rPr>
          <w:rFonts w:ascii="Courier" w:hAnsi="Courier"/>
        </w:rPr>
      </w:pPr>
    </w:p>
    <w:p w14:paraId="60C56587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>Notice: "Carriage and other services provided by the carrier are subject to</w:t>
      </w:r>
    </w:p>
    <w:p w14:paraId="0FD4DE50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conditions of carriage, which are hereby incorporated by reference. </w:t>
      </w:r>
    </w:p>
    <w:p w14:paraId="7461569C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These conditions may be obtained from the issuing carrier." </w:t>
      </w:r>
    </w:p>
    <w:p w14:paraId="55449DAD" w14:textId="77777777" w:rsidR="009F01CF" w:rsidRDefault="009F01CF" w:rsidP="009F01CF">
      <w:pPr>
        <w:pStyle w:val="HTMLPreformatted"/>
        <w:rPr>
          <w:rFonts w:ascii="Courier" w:hAnsi="Courier"/>
        </w:rPr>
      </w:pPr>
    </w:p>
    <w:p w14:paraId="4461CB31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>Data Protection Notice: Your personal data will be processed in accordance</w:t>
      </w:r>
    </w:p>
    <w:p w14:paraId="76BCEC5E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>with the applicable carrier's privacy policy and, where your booking is made</w:t>
      </w:r>
    </w:p>
    <w:p w14:paraId="48C4BC9F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>via a reservation system provider("GDS"), with its privacy policy. These are</w:t>
      </w:r>
    </w:p>
    <w:p w14:paraId="505D3672" w14:textId="5F6EE07D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available at </w:t>
      </w:r>
      <w:bookmarkStart w:id="0" w:name="_GoBack"/>
      <w:bookmarkEnd w:id="0"/>
      <w:r>
        <w:rPr>
          <w:rFonts w:ascii="Courier" w:hAnsi="Courier"/>
        </w:rPr>
        <w:br/>
      </w:r>
      <w:hyperlink r:id="rId6" w:tgtFrame="_blank" w:history="1">
        <w:r>
          <w:rPr>
            <w:rStyle w:val="Hyperlink"/>
            <w:rFonts w:ascii="Courier" w:hAnsi="Courier"/>
          </w:rPr>
          <w:t>http://www.iatatravelcenter.com/privacy.htm</w:t>
        </w:r>
      </w:hyperlink>
    </w:p>
    <w:p w14:paraId="22FE975F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>or from the carrier or GDS directly. You should read this documentation, which</w:t>
      </w:r>
    </w:p>
    <w:p w14:paraId="1C01D6D4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>applies to your booking and specifies, for example, how your personal data is</w:t>
      </w:r>
    </w:p>
    <w:p w14:paraId="0D9B4927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>collected, stored, used, disclosed and transferred.</w:t>
      </w:r>
    </w:p>
    <w:p w14:paraId="1952113F" w14:textId="77777777" w:rsidR="009F01CF" w:rsidRDefault="009F01CF" w:rsidP="009F01CF">
      <w:pPr>
        <w:pStyle w:val="HTMLPreformatted"/>
        <w:rPr>
          <w:rFonts w:ascii="Courier" w:hAnsi="Courier"/>
        </w:rPr>
      </w:pPr>
    </w:p>
    <w:p w14:paraId="7C6C5A93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1. The check in counter will be </w:t>
      </w:r>
      <w:proofErr w:type="gramStart"/>
      <w:r>
        <w:rPr>
          <w:rFonts w:ascii="Courier" w:hAnsi="Courier"/>
        </w:rPr>
        <w:t>closed  40</w:t>
      </w:r>
      <w:proofErr w:type="gramEnd"/>
      <w:r>
        <w:rPr>
          <w:rFonts w:ascii="Courier" w:hAnsi="Courier"/>
        </w:rPr>
        <w:t xml:space="preserve"> minutes before standard departure   </w:t>
      </w:r>
    </w:p>
    <w:p w14:paraId="63DBBE8C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time                                                                           </w:t>
      </w:r>
    </w:p>
    <w:p w14:paraId="0029F886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2. The boarding gate will be closed 20 minutes before standard departure time  </w:t>
      </w:r>
    </w:p>
    <w:p w14:paraId="652FE33A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3. A single checked baggage weight may not exceed total 32kg                   </w:t>
      </w:r>
    </w:p>
    <w:p w14:paraId="792D0AE6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4. The Passenger shall not pack/place, fragile or perishable items, money,     </w:t>
      </w:r>
    </w:p>
    <w:p w14:paraId="5008182F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jewellery, or other valuables, business documents and other identification     </w:t>
      </w:r>
    </w:p>
    <w:p w14:paraId="61949C03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document or samples, in Checked Baggage                                        </w:t>
      </w:r>
    </w:p>
    <w:p w14:paraId="1D32103C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>5. The dangerous goods must not be packed/placed/put in checked baggage or hand</w:t>
      </w:r>
    </w:p>
    <w:p w14:paraId="24A58BEA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carry baggage                                                                  </w:t>
      </w:r>
    </w:p>
    <w:p w14:paraId="7DF559BC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6. Be sure to remove sharp item/s and restricted items in hand-carry baggage   </w:t>
      </w:r>
    </w:p>
    <w:p w14:paraId="4880774F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and check liquid, gel and aerosol limits by authority                          </w:t>
      </w:r>
    </w:p>
    <w:p w14:paraId="036DEED7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>7. Economy passengers may bring one main item of carry-on baggage and one other</w:t>
      </w:r>
    </w:p>
    <w:p w14:paraId="2B70591E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small item, with a total combined weight of up to 7kg                          </w:t>
      </w:r>
    </w:p>
    <w:p w14:paraId="1017916B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>8. If you bring too many carry-on baggage items or if they exceed the weight or</w:t>
      </w:r>
    </w:p>
    <w:p w14:paraId="73326E37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size limits at the departure gate, staff will insist that the hand-carry       </w:t>
      </w:r>
    </w:p>
    <w:p w14:paraId="70BB2498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baggage will be checked in. Charges may apply                                  </w:t>
      </w:r>
    </w:p>
    <w:p w14:paraId="5677DBB8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9. The carrier is not liable for any damages or expenses, which the passenger  </w:t>
      </w:r>
    </w:p>
    <w:p w14:paraId="4F350F77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incurred due </w:t>
      </w:r>
      <w:proofErr w:type="gramStart"/>
      <w:r>
        <w:rPr>
          <w:rFonts w:ascii="Courier" w:hAnsi="Courier"/>
        </w:rPr>
        <w:t>to  non</w:t>
      </w:r>
      <w:proofErr w:type="gramEnd"/>
      <w:r>
        <w:rPr>
          <w:rFonts w:ascii="Courier" w:hAnsi="Courier"/>
        </w:rPr>
        <w:t xml:space="preserve">-compliance with the stated obligations.                   </w:t>
      </w:r>
    </w:p>
    <w:p w14:paraId="419F181B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10. The carrier reserves the right to check all travel documents and           </w:t>
      </w:r>
    </w:p>
    <w:p w14:paraId="0F6C8F6A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formalities                                                                    </w:t>
      </w:r>
    </w:p>
    <w:p w14:paraId="52C6938C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11. The passenger shall obtain all the necessary documents and comply with all </w:t>
      </w:r>
    </w:p>
    <w:p w14:paraId="27174AFC" w14:textId="77777777" w:rsidR="009F01CF" w:rsidRDefault="009F01CF" w:rsidP="009F01CF">
      <w:pPr>
        <w:pStyle w:val="HTMLPreformatted"/>
        <w:rPr>
          <w:rFonts w:ascii="Courier" w:hAnsi="Courier"/>
        </w:rPr>
      </w:pPr>
      <w:r>
        <w:rPr>
          <w:rFonts w:ascii="Courier" w:hAnsi="Courier"/>
        </w:rPr>
        <w:t xml:space="preserve">conditions requested by authorities (e.g. entry and exit conditions of the     </w:t>
      </w:r>
    </w:p>
    <w:p w14:paraId="4436DB2F" w14:textId="43A47951" w:rsidR="00986B5A" w:rsidRPr="00E90C83" w:rsidRDefault="009F01CF" w:rsidP="009F01CF">
      <w:r>
        <w:rPr>
          <w:rFonts w:ascii="Courier" w:hAnsi="Courier"/>
        </w:rPr>
        <w:t xml:space="preserve">country).                                                                      </w:t>
      </w:r>
      <w:r w:rsidR="00F9726C">
        <w:rPr>
          <w:rFonts w:ascii="Courier" w:hAnsi="Courier"/>
          <w:lang w:val="en-US"/>
        </w:rPr>
        <w:t>                                                                </w:t>
      </w:r>
      <w:r w:rsidR="00454CA4">
        <w:rPr>
          <w:rFonts w:ascii="Courier" w:hAnsi="Courier"/>
          <w:lang w:val="en-US"/>
        </w:rPr>
        <w:t>  </w:t>
      </w:r>
      <w:r w:rsidR="00171919">
        <w:rPr>
          <w:rFonts w:ascii="Courier" w:hAnsi="Courier"/>
        </w:rPr>
        <w:t xml:space="preserve">           </w:t>
      </w:r>
      <w:r w:rsidR="00BD72D0">
        <w:rPr>
          <w:rFonts w:ascii="Courier" w:hAnsi="Courier"/>
        </w:rPr>
        <w:t xml:space="preserve">     </w:t>
      </w:r>
      <w:r w:rsidR="00D83A6A">
        <w:rPr>
          <w:rFonts w:ascii="Courier" w:hAnsi="Courier"/>
        </w:rPr>
        <w:t xml:space="preserve">                                                                     </w:t>
      </w:r>
      <w:r w:rsidR="00E90C83">
        <w:rPr>
          <w:rFonts w:ascii="Courier" w:hAnsi="Courier"/>
        </w:rPr>
        <w:t xml:space="preserve">                                                                </w:t>
      </w:r>
    </w:p>
    <w:sectPr w:rsidR="00986B5A" w:rsidRPr="00E90C83" w:rsidSect="00692B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2A"/>
    <w:rsid w:val="001418DE"/>
    <w:rsid w:val="00171919"/>
    <w:rsid w:val="002709B4"/>
    <w:rsid w:val="00276314"/>
    <w:rsid w:val="00294E44"/>
    <w:rsid w:val="00344AC2"/>
    <w:rsid w:val="003B09B4"/>
    <w:rsid w:val="0040768A"/>
    <w:rsid w:val="00454CA4"/>
    <w:rsid w:val="00461F16"/>
    <w:rsid w:val="00472174"/>
    <w:rsid w:val="00692B2A"/>
    <w:rsid w:val="00700E87"/>
    <w:rsid w:val="00725EE5"/>
    <w:rsid w:val="007C3E96"/>
    <w:rsid w:val="007F2611"/>
    <w:rsid w:val="007F70B4"/>
    <w:rsid w:val="00901F59"/>
    <w:rsid w:val="00986B5A"/>
    <w:rsid w:val="009F01CF"/>
    <w:rsid w:val="00A85759"/>
    <w:rsid w:val="00AA2E76"/>
    <w:rsid w:val="00AC3E0C"/>
    <w:rsid w:val="00B03810"/>
    <w:rsid w:val="00B23C81"/>
    <w:rsid w:val="00B7785E"/>
    <w:rsid w:val="00BD72D0"/>
    <w:rsid w:val="00C62D65"/>
    <w:rsid w:val="00D31AA5"/>
    <w:rsid w:val="00D35B2A"/>
    <w:rsid w:val="00D83A6A"/>
    <w:rsid w:val="00D86C55"/>
    <w:rsid w:val="00E45AD5"/>
    <w:rsid w:val="00E90C83"/>
    <w:rsid w:val="00EA65EA"/>
    <w:rsid w:val="00ED388A"/>
    <w:rsid w:val="00F07CE1"/>
    <w:rsid w:val="00F37D65"/>
    <w:rsid w:val="00F53BF1"/>
    <w:rsid w:val="00F9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3067"/>
  <w15:chartTrackingRefBased/>
  <w15:docId w15:val="{5308B199-D060-4DFD-A5F9-5B576385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B2A"/>
    <w:pPr>
      <w:spacing w:after="0" w:line="240" w:lineRule="auto"/>
    </w:pPr>
    <w:rPr>
      <w:rFonts w:ascii="Calibri" w:hAnsi="Calibri" w:cs="Calibri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92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2B2A"/>
    <w:rPr>
      <w:rFonts w:ascii="Courier New" w:hAnsi="Courier New" w:cs="Courier New"/>
      <w:sz w:val="20"/>
      <w:szCs w:val="20"/>
      <w:lang w:eastAsia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C55"/>
    <w:rPr>
      <w:rFonts w:ascii="Segoe UI" w:hAnsi="Segoe UI" w:cs="Segoe UI"/>
      <w:sz w:val="18"/>
      <w:szCs w:val="18"/>
      <w:lang w:eastAsia="en-SG"/>
    </w:rPr>
  </w:style>
  <w:style w:type="character" w:styleId="Hyperlink">
    <w:name w:val="Hyperlink"/>
    <w:basedOn w:val="DefaultParagraphFont"/>
    <w:uiPriority w:val="99"/>
    <w:semiHidden/>
    <w:unhideWhenUsed/>
    <w:rsid w:val="001418DE"/>
    <w:rPr>
      <w:color w:val="0000FF"/>
      <w:u w:val="single"/>
    </w:rPr>
  </w:style>
  <w:style w:type="character" w:customStyle="1" w:styleId="gmail-aqj">
    <w:name w:val="gmail-aqj"/>
    <w:basedOn w:val="DefaultParagraphFont"/>
    <w:rsid w:val="00141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atatravelcenter.com/privacy.htm" TargetMode="External"/><Relationship Id="rId5" Type="http://schemas.openxmlformats.org/officeDocument/2006/relationships/image" Target="cid:8M_logo.gi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2018-08-06T04:29:00Z</cp:lastPrinted>
  <dcterms:created xsi:type="dcterms:W3CDTF">2018-08-06T04:31:00Z</dcterms:created>
  <dcterms:modified xsi:type="dcterms:W3CDTF">2018-08-06T04:31:00Z</dcterms:modified>
</cp:coreProperties>
</file>